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Métiers de la mode - Vêtements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Rapport d'activités en milieu industriel | Modalité : Ponctuelle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Métiers de la mode - Vêtements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Ponctuelle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Rapport d'activités en milieu industriel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E6 Étude de cas en milieu professionnel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Ponctuelle orale 45 min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Qualité, structuration et exploitabilité du rapport d'activités en milieu industriel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Support lisible, structuré, cohérent avec l'épreuve et directement exploitable pour l'évaluation.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Contextualisation de l'entreprise et de l'unité d'études ou de développement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Description précise des activités, observations, analysés et études réalisées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Analysé des situations observées, des problèmes rencontrés et des solutions retenues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Bilan des acquis techniques, économiques, organisationnels et réglementaires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soutenance orale et de l'argumentation professionnelle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lang w:val="fr-FR" w:eastAsia="fr-FR" w:bidi="fr-FR"/>
        </w:rPr>
        <w:t>Référentiel officiel actuel du BTS Métiers de la mode - Vêtements : rapport d'activités en milieu industriel support de E6.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