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l'esthetique-cosmetique-parfumerie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Soutenance de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l'esthetique-cosmetique-parfumerie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Soutenance de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Soutenance de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