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l'audiovisuel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Situation en milieu professionnel | Modalité : Mixte selon voie | Option : Gestion de la production ; métiers de l'image ; métiers du son ; montage et post-production ; techniques d'ingenierie et exploitation des equipements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l'audiovisuel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Gestion de la production ; métiers de l'image ; métiers du son ; montage et post-production ; techniques d'ingenierie et exploitation des equipements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Situation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Situation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https://www.education.gouv.fr/sites/default/files/document/BO_38_MESRI_1336465.pdf-291534.pdf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