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Industries céramiques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industriel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Industries céramiques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E8 Suivi et amélioration de la production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rapport de stage industriel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 et de la production céramique observée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procédés, des paramètres de production et des contrôles associés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résultats, des écarts et des pistes d'amélioration de la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 et de l'environnement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la justification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Industries céramiques : repères de stage et épreuve E8 croisés avec la correspondance de l'ancien rapport de stage industriel.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