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Étude et réalisation d'agencement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d'activités en milieu professionnel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Étude et réalisation d'agencement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d'activités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U62 Suivi de la réalisation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Conformité,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https://sti.eduscol.education.fr/sites/eduscol.education.fr.sti/files/textes/bts/bts-etude-et-realisation-dagencement-era/11253-bts-era-annexe-4-reglement-dexamen.pdf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