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Conception et réalisation de systèmes automatiques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/ rapport d'activités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Conception et réalisation de systèmes automatiques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/ 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E61 Rapport d'activité en entreprise | U6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documentée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conformité du rapport/support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explicitation du contexte entreprise et de la mission en systèmes automatiques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des activités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la qualité, de la sécurité, des procedures et des contraintes de couts/delais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exigences de qualité, sécurité, réglementation et traçabilité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et capacite de justification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de recul sur l'experience. Accent probable sur la comprehension du système, l'analysé des activités ou interventions réalisées, la méthode, la sécurité et l'argumentation technique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conformité du rapport (limité à 30 pages, développements personnels)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présentation de l'entreprise et de son organisation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structurée des activités réalisées (objectifs, résultats, contraintes, commentaires personnels)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lien avec les compétences du référentiel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d'un système automatique existant et propositions d'améliorations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de recul et projet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Croisement entre le rapport d'activité en entreprise, le reglement d'examen et le référentiel CRSA.</w:t>
      </w:r>
    </w:p>
    <w:p>
      <w:r>
        <w:rPr>
          <w:lang w:val="fr-FR" w:eastAsia="fr-FR" w:bidi="fr-FR"/>
        </w:rPr>
        <w:t>Le référentiel du BTS CRSA met l'accent sur la conception, la réalisation et l'exploitation de systèmes automatiques. L'épreuve E61 évalué les activités menées en entreprise et la capacité à analyser un système existant. Les critères sont reconstitués à partir des indications du référentiel, des fiches d'appréciation des compétences et des attentes spécifiques du rapport d'activité en entreprise.</w:t>
      </w:r>
    </w:p>
    <w:p>
      <w:r>
        <w:rPr>
          <w:sz w:val="17"/>
          <w:lang w:val="fr-FR" w:eastAsia="fr-FR" w:bidi="fr-FR"/>
        </w:rPr>
        <w:t>Document jury : https://crs-haag.fr/fiches-evaluation-appreciation-bts-crsa/</w:t>
      </w:r>
    </w:p>
    <w:p>
      <w:r>
        <w:rPr>
          <w:sz w:val="17"/>
          <w:lang w:val="fr-FR" w:eastAsia="fr-FR" w:bidi="fr-FR"/>
        </w:rPr>
        <w:t>Source support : https://cache.media.education.gouv.fr/file/30/29/1/systemes-automatises_reglement_examen_186291.pdf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