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Biotechnologie en recherche et en production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Portfolio individuel / relevé d'analysés de situations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Biotechnologie en recherche et en production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Portfolio individuel / relevé d'analysés de situations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E5 Gestion opérationnelle du laboratoire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2 situations d'évaluation / Ponctuelle orale 45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exploitabilité du portfolio ou du relevé de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du laboratoire, de l'atelier ou du projet collaboratif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protocoles, de la qualité, de la sécurité et de la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réflexive des situations professionnelles observées ou conduites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proposer des pistes d'amélioration du fonctionnement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l'entretien, de la justification et du recul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Qualités d'expression, de communication et de réflexion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connaissances scientifiques et techniques liées au sujet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présentation en anglais du résumé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argumenter et à répondre aux questions techniques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: portfolio individuel en CCF et relevé d'analysés de situations professionnelles en ponctuel pour l'épreuve E5.</w:t>
      </w:r>
    </w:p>
    <w:p>
      <w:r>
        <w:rPr>
          <w:lang w:val="fr-FR" w:eastAsia="fr-FR" w:bidi="fr-FR"/>
        </w:rPr>
        <w:t>Les modalités de certification de l'épreuve E6 du BTS Biotechnologies précisent que l'évaluation porte sur les qualités d'expression, de communication, de réflexion et la maîtrise des connaissances scientifiques et techniques.</w:t>
      </w:r>
    </w:p>
    <w:p>
      <w:r>
        <w:rPr>
          <w:sz w:val="17"/>
          <w:lang w:val="fr-FR" w:eastAsia="fr-FR" w:bidi="fr-FR"/>
        </w:rPr>
        <w:t>Document jury : https://www.education.gouv.fr/bo/BoAnnexes/2007/1/1.pdf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