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Architectures en métal : conception et réalisation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Conduite de projet en milieu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Architectures en métal : conception et réalisation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Conduite de projet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Conduite de projet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